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88BC" w14:textId="72B38403" w:rsidR="00A5653E" w:rsidRPr="00A5653E" w:rsidRDefault="00A5653E" w:rsidP="008F4FE7">
      <w:pPr>
        <w:spacing w:after="150"/>
        <w:jc w:val="both"/>
        <w:outlineLvl w:val="1"/>
        <w:rPr>
          <w:rFonts w:ascii="Helvetica" w:eastAsia="Times New Roman" w:hAnsi="Helvetica" w:cs="Times New Roman"/>
          <w:b/>
          <w:bCs/>
          <w:caps/>
          <w:color w:val="42474C"/>
          <w:spacing w:val="-6"/>
          <w:sz w:val="16"/>
          <w:szCs w:val="16"/>
          <w:lang w:val="en-US" w:eastAsia="de-DE"/>
        </w:rPr>
      </w:pPr>
      <w:r w:rsidRPr="00A5653E">
        <w:rPr>
          <w:rFonts w:ascii="Helvetica" w:eastAsia="Times New Roman" w:hAnsi="Helvetica" w:cs="Times New Roman"/>
          <w:b/>
          <w:bCs/>
          <w:caps/>
          <w:color w:val="42474C"/>
          <w:spacing w:val="-6"/>
          <w:sz w:val="36"/>
          <w:szCs w:val="36"/>
          <w:lang w:val="en-US" w:eastAsia="de-DE"/>
        </w:rPr>
        <w:t>Infotext:</w:t>
      </w:r>
      <w:r>
        <w:rPr>
          <w:rFonts w:ascii="Helvetica" w:eastAsia="Times New Roman" w:hAnsi="Helvetica" w:cs="Times New Roman"/>
          <w:b/>
          <w:bCs/>
          <w:caps/>
          <w:color w:val="42474C"/>
          <w:spacing w:val="-6"/>
          <w:sz w:val="36"/>
          <w:szCs w:val="36"/>
          <w:lang w:val="en-US" w:eastAsia="de-DE"/>
        </w:rPr>
        <w:br/>
      </w:r>
    </w:p>
    <w:p w14:paraId="7A9AA1A8" w14:textId="1515F6C4" w:rsidR="008F4FE7" w:rsidRPr="00A5653E" w:rsidRDefault="008F4FE7" w:rsidP="008F4FE7">
      <w:pPr>
        <w:spacing w:after="150"/>
        <w:jc w:val="both"/>
        <w:outlineLvl w:val="1"/>
        <w:rPr>
          <w:rFonts w:ascii="Helvetica" w:eastAsia="Times New Roman" w:hAnsi="Helvetica" w:cs="Times New Roman"/>
          <w:caps/>
          <w:color w:val="42474C"/>
          <w:spacing w:val="-6"/>
          <w:sz w:val="36"/>
          <w:szCs w:val="36"/>
          <w:lang w:val="en-US" w:eastAsia="de-DE"/>
        </w:rPr>
      </w:pPr>
      <w:r w:rsidRPr="00A5653E">
        <w:rPr>
          <w:rFonts w:ascii="Helvetica" w:eastAsia="Times New Roman" w:hAnsi="Helvetica" w:cs="Times New Roman"/>
          <w:caps/>
          <w:color w:val="42474C"/>
          <w:spacing w:val="-6"/>
          <w:sz w:val="36"/>
          <w:szCs w:val="36"/>
          <w:lang w:val="en-US" w:eastAsia="de-DE"/>
        </w:rPr>
        <w:t>TRAINING, KURS, SEMINAR, WORKSHOP?</w:t>
      </w:r>
    </w:p>
    <w:p w14:paraId="19389A34" w14:textId="77777777" w:rsidR="008F4FE7" w:rsidRPr="008F4FE7" w:rsidRDefault="008F4FE7" w:rsidP="008F4FE7">
      <w:pPr>
        <w:spacing w:after="450"/>
        <w:jc w:val="both"/>
        <w:rPr>
          <w:rFonts w:ascii="Helvetica" w:hAnsi="Helvetica" w:cs="Times New Roman"/>
          <w:color w:val="42474C"/>
          <w:sz w:val="27"/>
          <w:szCs w:val="27"/>
          <w:lang w:eastAsia="de-DE"/>
        </w:rPr>
      </w:pPr>
      <w:r w:rsidRPr="008F4FE7">
        <w:rPr>
          <w:rFonts w:ascii="Helvetica" w:hAnsi="Helvetica" w:cs="Times New Roman"/>
          <w:color w:val="42474C"/>
          <w:sz w:val="27"/>
          <w:szCs w:val="27"/>
          <w:lang w:eastAsia="de-DE"/>
        </w:rPr>
        <w:t>Wer mit dem Bereich der </w:t>
      </w:r>
      <w:r w:rsidRPr="008F4FE7">
        <w:rPr>
          <w:rFonts w:ascii="Helvetica" w:hAnsi="Helvetica" w:cs="Times New Roman"/>
          <w:b/>
          <w:bCs/>
          <w:color w:val="42474C"/>
          <w:sz w:val="27"/>
          <w:szCs w:val="27"/>
          <w:lang w:eastAsia="de-DE"/>
        </w:rPr>
        <w:t>Aus- und Weiterbildung</w:t>
      </w:r>
      <w:r w:rsidRPr="008F4FE7">
        <w:rPr>
          <w:rFonts w:ascii="Helvetica" w:hAnsi="Helvetica" w:cs="Times New Roman"/>
          <w:color w:val="42474C"/>
          <w:sz w:val="27"/>
          <w:szCs w:val="27"/>
          <w:lang w:eastAsia="de-DE"/>
        </w:rPr>
        <w:t> zu tun hat, wird sich vielleicht schon einmal gefragt haben worin die Unterschiede zwischen den einzelnen </w:t>
      </w:r>
      <w:r w:rsidRPr="008F4FE7">
        <w:rPr>
          <w:rFonts w:ascii="Helvetica" w:hAnsi="Helvetica" w:cs="Times New Roman"/>
          <w:b/>
          <w:bCs/>
          <w:color w:val="42474C"/>
          <w:sz w:val="27"/>
          <w:szCs w:val="27"/>
          <w:lang w:eastAsia="de-DE"/>
        </w:rPr>
        <w:t>Ausbildungsformaten</w:t>
      </w:r>
      <w:r>
        <w:rPr>
          <w:rFonts w:ascii="Helvetica" w:hAnsi="Helvetica" w:cs="Times New Roman"/>
          <w:b/>
          <w:bCs/>
          <w:color w:val="42474C"/>
          <w:sz w:val="27"/>
          <w:szCs w:val="27"/>
          <w:lang w:eastAsia="de-DE"/>
        </w:rPr>
        <w:t xml:space="preserve"> </w:t>
      </w:r>
      <w:r w:rsidRPr="008F4FE7">
        <w:rPr>
          <w:rFonts w:ascii="Helvetica" w:hAnsi="Helvetica" w:cs="Times New Roman"/>
          <w:color w:val="42474C"/>
          <w:sz w:val="27"/>
          <w:szCs w:val="27"/>
          <w:lang w:eastAsia="de-DE"/>
        </w:rPr>
        <w:t>bestehen. Als </w:t>
      </w:r>
      <w:r w:rsidRPr="008F4FE7">
        <w:rPr>
          <w:rFonts w:ascii="Helvetica" w:hAnsi="Helvetica" w:cs="Times New Roman"/>
          <w:b/>
          <w:bCs/>
          <w:color w:val="42474C"/>
          <w:sz w:val="27"/>
          <w:szCs w:val="27"/>
          <w:lang w:eastAsia="de-DE"/>
        </w:rPr>
        <w:t>Coach</w:t>
      </w:r>
      <w:r w:rsidRPr="008F4FE7">
        <w:rPr>
          <w:rFonts w:ascii="Helvetica" w:hAnsi="Helvetica" w:cs="Times New Roman"/>
          <w:color w:val="42474C"/>
          <w:sz w:val="27"/>
          <w:szCs w:val="27"/>
          <w:lang w:eastAsia="de-DE"/>
        </w:rPr>
        <w:t> oder </w:t>
      </w:r>
      <w:r w:rsidRPr="008F4FE7">
        <w:rPr>
          <w:rFonts w:ascii="Helvetica" w:hAnsi="Helvetica" w:cs="Times New Roman"/>
          <w:b/>
          <w:bCs/>
          <w:color w:val="42474C"/>
          <w:sz w:val="27"/>
          <w:szCs w:val="27"/>
          <w:lang w:eastAsia="de-DE"/>
        </w:rPr>
        <w:t>Trainer</w:t>
      </w:r>
      <w:r w:rsidRPr="008F4FE7">
        <w:rPr>
          <w:rFonts w:ascii="Helvetica" w:hAnsi="Helvetica" w:cs="Times New Roman"/>
          <w:color w:val="42474C"/>
          <w:sz w:val="27"/>
          <w:szCs w:val="27"/>
          <w:lang w:eastAsia="de-DE"/>
        </w:rPr>
        <w:t> haben Sie einige dieser Formate wahrscheinlich schon selbst verwendet. Wir wollen hier die Bedeutung einiger Ausbildungsformen kurz vorstellen.</w:t>
      </w:r>
    </w:p>
    <w:p w14:paraId="2B806D39" w14:textId="77777777" w:rsidR="008F4FE7" w:rsidRPr="008F4FE7" w:rsidRDefault="008F4FE7" w:rsidP="008F4FE7">
      <w:pPr>
        <w:spacing w:after="450"/>
        <w:jc w:val="both"/>
        <w:rPr>
          <w:rFonts w:ascii="Helvetica" w:hAnsi="Helvetica" w:cs="Times New Roman"/>
          <w:color w:val="42474C"/>
          <w:sz w:val="27"/>
          <w:szCs w:val="27"/>
          <w:lang w:eastAsia="de-DE"/>
        </w:rPr>
      </w:pPr>
      <w:r w:rsidRPr="008F4FE7">
        <w:rPr>
          <w:rFonts w:ascii="Helvetica" w:hAnsi="Helvetica" w:cs="Times New Roman"/>
          <w:color w:val="42474C"/>
          <w:sz w:val="27"/>
          <w:szCs w:val="27"/>
          <w:lang w:eastAsia="de-DE"/>
        </w:rPr>
        <w:t>Ein </w:t>
      </w:r>
      <w:r w:rsidRPr="008F4FE7">
        <w:rPr>
          <w:rFonts w:ascii="Helvetica" w:hAnsi="Helvetica" w:cs="Times New Roman"/>
          <w:b/>
          <w:bCs/>
          <w:color w:val="42474C"/>
          <w:sz w:val="27"/>
          <w:szCs w:val="27"/>
          <w:lang w:eastAsia="de-DE"/>
        </w:rPr>
        <w:t>Kurs</w:t>
      </w:r>
      <w:r w:rsidRPr="008F4FE7">
        <w:rPr>
          <w:rFonts w:ascii="Helvetica" w:hAnsi="Helvetica" w:cs="Times New Roman"/>
          <w:color w:val="42474C"/>
          <w:sz w:val="27"/>
          <w:szCs w:val="27"/>
          <w:lang w:eastAsia="de-DE"/>
        </w:rPr>
        <w:t> besteht aus einer abgestimmten Folge von Unterrichtseinheiten. Es geht dabei um das Erlernen einer bestimmten Qualifikation, wobei das persönliche oder das berufliche Vorwärtskommen im Vordergrund steht. Am Ende erhält man eine Teilnahmebestätigung.</w:t>
      </w:r>
    </w:p>
    <w:p w14:paraId="78EADD40" w14:textId="77777777" w:rsidR="008F4FE7" w:rsidRPr="008F4FE7" w:rsidRDefault="008F4FE7" w:rsidP="008F4FE7">
      <w:pPr>
        <w:spacing w:after="450"/>
        <w:jc w:val="both"/>
        <w:rPr>
          <w:rFonts w:ascii="Helvetica" w:hAnsi="Helvetica" w:cs="Times New Roman"/>
          <w:color w:val="42474C"/>
          <w:sz w:val="27"/>
          <w:szCs w:val="27"/>
          <w:lang w:eastAsia="de-DE"/>
        </w:rPr>
      </w:pPr>
      <w:r w:rsidRPr="008F4FE7">
        <w:rPr>
          <w:rFonts w:ascii="Helvetica" w:hAnsi="Helvetica" w:cs="Times New Roman"/>
          <w:color w:val="42474C"/>
          <w:sz w:val="27"/>
          <w:szCs w:val="27"/>
          <w:lang w:eastAsia="de-DE"/>
        </w:rPr>
        <w:t>Ein </w:t>
      </w:r>
      <w:r w:rsidRPr="008F4FE7">
        <w:rPr>
          <w:rFonts w:ascii="Helvetica" w:hAnsi="Helvetica" w:cs="Times New Roman"/>
          <w:b/>
          <w:bCs/>
          <w:color w:val="42474C"/>
          <w:sz w:val="27"/>
          <w:szCs w:val="27"/>
          <w:lang w:eastAsia="de-DE"/>
        </w:rPr>
        <w:t>Lehrgang</w:t>
      </w:r>
      <w:r w:rsidRPr="008F4FE7">
        <w:rPr>
          <w:rFonts w:ascii="Helvetica" w:hAnsi="Helvetica" w:cs="Times New Roman"/>
          <w:color w:val="42474C"/>
          <w:sz w:val="27"/>
          <w:szCs w:val="27"/>
          <w:lang w:eastAsia="de-DE"/>
        </w:rPr>
        <w:t> ist ähnlich aufgebaut wie ein Kurs, endet aber in der Regel mit einer verbindlichen Abschlussprüfung, die zu bestehen ist.</w:t>
      </w:r>
    </w:p>
    <w:p w14:paraId="6536CD45" w14:textId="77777777" w:rsidR="008F4FE7" w:rsidRPr="008F4FE7" w:rsidRDefault="008F4FE7" w:rsidP="008F4FE7">
      <w:pPr>
        <w:spacing w:after="450"/>
        <w:jc w:val="both"/>
        <w:rPr>
          <w:rFonts w:ascii="Helvetica" w:hAnsi="Helvetica" w:cs="Times New Roman"/>
          <w:color w:val="42474C"/>
          <w:sz w:val="27"/>
          <w:szCs w:val="27"/>
          <w:lang w:eastAsia="de-DE"/>
        </w:rPr>
      </w:pPr>
      <w:r w:rsidRPr="008F4FE7">
        <w:rPr>
          <w:rFonts w:ascii="Helvetica" w:hAnsi="Helvetica" w:cs="Times New Roman"/>
          <w:color w:val="42474C"/>
          <w:sz w:val="27"/>
          <w:szCs w:val="27"/>
          <w:lang w:eastAsia="de-DE"/>
        </w:rPr>
        <w:t>Ein </w:t>
      </w:r>
      <w:r w:rsidRPr="008F4FE7">
        <w:rPr>
          <w:rFonts w:ascii="Helvetica" w:hAnsi="Helvetica" w:cs="Times New Roman"/>
          <w:b/>
          <w:bCs/>
          <w:color w:val="42474C"/>
          <w:sz w:val="27"/>
          <w:szCs w:val="27"/>
          <w:lang w:eastAsia="de-DE"/>
        </w:rPr>
        <w:t>Workshop</w:t>
      </w:r>
      <w:r w:rsidRPr="008F4FE7">
        <w:rPr>
          <w:rFonts w:ascii="Helvetica" w:hAnsi="Helvetica" w:cs="Times New Roman"/>
          <w:color w:val="42474C"/>
          <w:sz w:val="27"/>
          <w:szCs w:val="27"/>
          <w:lang w:eastAsia="de-DE"/>
        </w:rPr>
        <w:t> ist eine Veranstaltung bei welcher die Teilnehmer unter Anleitung eines Moderators praktische Übungen ausführen sollen. Dabei sollen gemeinsam Fragestellungen bearbeitet und praktische Arbeitsergebnisse erzielt werden. Idealerweise steht am Anfang des Workshops ein Problem oder eine Frage und am Ende eine Lösung.</w:t>
      </w:r>
    </w:p>
    <w:p w14:paraId="1F63D8E1" w14:textId="3389A5FB" w:rsidR="00A5653E" w:rsidRPr="00A5653E" w:rsidRDefault="008F4FE7" w:rsidP="00A5653E">
      <w:pPr>
        <w:rPr>
          <w:rFonts w:ascii="Arial" w:eastAsia="Times New Roman" w:hAnsi="Arial" w:cs="Arial"/>
          <w:lang w:eastAsia="de-DE"/>
        </w:rPr>
      </w:pPr>
      <w:r w:rsidRPr="008F4FE7">
        <w:rPr>
          <w:rFonts w:ascii="Helvetica" w:hAnsi="Helvetica" w:cs="Times New Roman"/>
          <w:color w:val="42474C"/>
          <w:sz w:val="27"/>
          <w:szCs w:val="27"/>
          <w:lang w:eastAsia="de-DE"/>
        </w:rPr>
        <w:t>Ein </w:t>
      </w:r>
      <w:r w:rsidRPr="008F4FE7">
        <w:rPr>
          <w:rFonts w:ascii="Helvetica" w:hAnsi="Helvetica" w:cs="Times New Roman"/>
          <w:b/>
          <w:bCs/>
          <w:color w:val="42474C"/>
          <w:sz w:val="27"/>
          <w:szCs w:val="27"/>
          <w:lang w:eastAsia="de-DE"/>
        </w:rPr>
        <w:t>Seminar</w:t>
      </w:r>
      <w:r w:rsidRPr="008F4FE7">
        <w:rPr>
          <w:rFonts w:ascii="Helvetica" w:hAnsi="Helvetica" w:cs="Times New Roman"/>
          <w:color w:val="42474C"/>
          <w:sz w:val="27"/>
          <w:szCs w:val="27"/>
          <w:lang w:eastAsia="de-DE"/>
        </w:rPr>
        <w:t> ähnelt inhaltlich dem Workshop. Es geht aber in erster Linie um Wissenserwerb, und der Seminarleiter kann moderierte Teile mit interaktiven Elementen verbinden.</w:t>
      </w:r>
      <w:r w:rsidR="00A5653E">
        <w:rPr>
          <w:rFonts w:ascii="Helvetica" w:hAnsi="Helvetica" w:cs="Times New Roman"/>
          <w:color w:val="42474C"/>
          <w:sz w:val="27"/>
          <w:szCs w:val="27"/>
          <w:lang w:eastAsia="de-DE"/>
        </w:rPr>
        <w:t xml:space="preserve"> </w:t>
      </w:r>
      <w:r w:rsidR="00A5653E" w:rsidRPr="00A5653E">
        <w:rPr>
          <w:rFonts w:ascii="Arial" w:eastAsia="Times New Roman" w:hAnsi="Arial" w:cs="Arial"/>
          <w:color w:val="333333"/>
          <w:shd w:val="clear" w:color="auto" w:fill="FFFFFF"/>
          <w:lang w:eastAsia="de-DE"/>
        </w:rPr>
        <w:t>Eine unternehmensinterne </w:t>
      </w:r>
      <w:hyperlink r:id="rId4" w:history="1">
        <w:r w:rsidR="00A5653E" w:rsidRPr="00A5653E">
          <w:rPr>
            <w:rFonts w:ascii="Arial" w:eastAsia="Times New Roman" w:hAnsi="Arial" w:cs="Arial"/>
            <w:color w:val="000000" w:themeColor="text1"/>
            <w:lang w:eastAsia="de-DE"/>
          </w:rPr>
          <w:t>Schulung</w:t>
        </w:r>
      </w:hyperlink>
      <w:r w:rsidR="00A5653E" w:rsidRPr="00A5653E">
        <w:rPr>
          <w:rFonts w:ascii="Arial" w:eastAsia="Times New Roman" w:hAnsi="Arial" w:cs="Arial"/>
          <w:color w:val="333333"/>
          <w:shd w:val="clear" w:color="auto" w:fill="FFFFFF"/>
          <w:lang w:eastAsia="de-DE"/>
        </w:rPr>
        <w:t xml:space="preserve"> ist eine Maßnahme zur Personalentwicklung, bei der die Mitarbeiter im Haus von externen Ausbildern weitergebildet bzw. geschult werden. Solche Schulungsprogramme können im Gegensatz zu offenen </w:t>
      </w:r>
      <w:r w:rsidR="00A5653E">
        <w:rPr>
          <w:rFonts w:ascii="Arial" w:eastAsia="Times New Roman" w:hAnsi="Arial" w:cs="Arial"/>
          <w:color w:val="333333"/>
          <w:shd w:val="clear" w:color="auto" w:fill="FFFFFF"/>
          <w:lang w:eastAsia="de-DE"/>
        </w:rPr>
        <w:t>Seminaren</w:t>
      </w:r>
      <w:r w:rsidR="00A5653E" w:rsidRPr="00A5653E">
        <w:rPr>
          <w:rFonts w:ascii="Arial" w:eastAsia="Times New Roman" w:hAnsi="Arial" w:cs="Arial"/>
          <w:color w:val="333333"/>
          <w:shd w:val="clear" w:color="auto" w:fill="FFFFFF"/>
          <w:lang w:eastAsia="de-DE"/>
        </w:rPr>
        <w:t>, an denen jeder teilnehmen darf, auf die speziellen Bed</w:t>
      </w:r>
      <w:r w:rsidR="00A5653E">
        <w:rPr>
          <w:rFonts w:ascii="Arial" w:eastAsia="Times New Roman" w:hAnsi="Arial" w:cs="Arial"/>
          <w:color w:val="333333"/>
          <w:shd w:val="clear" w:color="auto" w:fill="FFFFFF"/>
          <w:lang w:eastAsia="de-DE"/>
        </w:rPr>
        <w:t>ür</w:t>
      </w:r>
      <w:r w:rsidR="00A5653E" w:rsidRPr="00A5653E">
        <w:rPr>
          <w:rFonts w:ascii="Arial" w:eastAsia="Times New Roman" w:hAnsi="Arial" w:cs="Arial"/>
          <w:color w:val="333333"/>
          <w:shd w:val="clear" w:color="auto" w:fill="FFFFFF"/>
          <w:lang w:eastAsia="de-DE"/>
        </w:rPr>
        <w:t>fnisse der </w:t>
      </w:r>
      <w:r w:rsidR="00A5653E">
        <w:rPr>
          <w:rFonts w:ascii="Arial" w:eastAsia="Times New Roman" w:hAnsi="Arial" w:cs="Arial"/>
          <w:color w:val="333333"/>
          <w:shd w:val="clear" w:color="auto" w:fill="FFFFFF"/>
          <w:lang w:eastAsia="de-DE"/>
        </w:rPr>
        <w:t xml:space="preserve">Unternehmen </w:t>
      </w:r>
      <w:r w:rsidR="00A5653E" w:rsidRPr="00A5653E">
        <w:rPr>
          <w:rFonts w:ascii="Arial" w:eastAsia="Times New Roman" w:hAnsi="Arial" w:cs="Arial"/>
          <w:color w:val="333333"/>
          <w:shd w:val="clear" w:color="auto" w:fill="FFFFFF"/>
          <w:lang w:eastAsia="de-DE"/>
        </w:rPr>
        <w:t>abgestimmt werden.</w:t>
      </w:r>
    </w:p>
    <w:p w14:paraId="412C73DA" w14:textId="6611560F" w:rsidR="006B21DD" w:rsidRDefault="008F4FE7" w:rsidP="00A5653E">
      <w:pPr>
        <w:spacing w:after="450"/>
        <w:jc w:val="both"/>
      </w:pPr>
      <w:r w:rsidRPr="008F4FE7">
        <w:rPr>
          <w:rFonts w:ascii="Helvetica" w:hAnsi="Helvetica" w:cs="Times New Roman"/>
          <w:color w:val="42474C"/>
          <w:sz w:val="27"/>
          <w:szCs w:val="27"/>
          <w:lang w:eastAsia="de-DE"/>
        </w:rPr>
        <w:t>Die </w:t>
      </w:r>
      <w:r w:rsidRPr="008F4FE7">
        <w:rPr>
          <w:rFonts w:ascii="Helvetica" w:hAnsi="Helvetica" w:cs="Times New Roman"/>
          <w:b/>
          <w:bCs/>
          <w:color w:val="42474C"/>
          <w:sz w:val="27"/>
          <w:szCs w:val="27"/>
          <w:lang w:eastAsia="de-DE"/>
        </w:rPr>
        <w:t>Schulung</w:t>
      </w:r>
      <w:r w:rsidRPr="008F4FE7">
        <w:rPr>
          <w:rFonts w:ascii="Helvetica" w:hAnsi="Helvetica" w:cs="Times New Roman"/>
          <w:color w:val="42474C"/>
          <w:sz w:val="27"/>
          <w:szCs w:val="27"/>
          <w:lang w:eastAsia="de-DE"/>
        </w:rPr>
        <w:t xml:space="preserve"> vermittelt standardisierte Kenntnisse und Fähigkeiten in einem bestimmten Bereich. Der Schwerpunkt liegt im Gegensatz zum Training auf dem Frontalunterricht. Wenn Sie zum Beispiel eine Gruppe </w:t>
      </w:r>
      <w:proofErr w:type="gramStart"/>
      <w:r w:rsidRPr="008F4FE7">
        <w:rPr>
          <w:rFonts w:ascii="Helvetica" w:hAnsi="Helvetica" w:cs="Times New Roman"/>
          <w:color w:val="42474C"/>
          <w:sz w:val="27"/>
          <w:szCs w:val="27"/>
          <w:lang w:eastAsia="de-DE"/>
        </w:rPr>
        <w:t>in  der</w:t>
      </w:r>
      <w:proofErr w:type="gramEnd"/>
      <w:r w:rsidRPr="008F4FE7">
        <w:rPr>
          <w:rFonts w:ascii="Helvetica" w:hAnsi="Helvetica" w:cs="Times New Roman"/>
          <w:color w:val="42474C"/>
          <w:sz w:val="27"/>
          <w:szCs w:val="27"/>
          <w:lang w:eastAsia="de-DE"/>
        </w:rPr>
        <w:t xml:space="preserve"> Gestaltung von Präsentationen schulen, werden Sie in erster Linie Sachverhalte erklären, Beispiele zeigen, Fragen beantworten, Tipps geben und vielleicht zu einem geringen Teil auch Teilnehmer ein paar Dinge üben lassen. Der aktive Anteil des Schulungsleiters ist in etwa so hoch der eines Lehrers im Schulunterricht. Anders als beim Training kann mit dieser Ausbildungsform einer großen Teilnehmerzahl kostengünstig Wissen vermittelt werden.</w:t>
      </w:r>
      <w:r w:rsidR="00A5653E">
        <w:rPr>
          <w:rFonts w:ascii="Helvetica" w:hAnsi="Helvetica" w:cs="Times New Roman"/>
          <w:color w:val="42474C"/>
          <w:sz w:val="27"/>
          <w:szCs w:val="27"/>
          <w:lang w:eastAsia="de-DE"/>
        </w:rPr>
        <w:br/>
      </w:r>
      <w:r w:rsidR="00A5653E">
        <w:rPr>
          <w:rFonts w:ascii="Helvetica" w:hAnsi="Helvetica" w:cs="Times New Roman"/>
          <w:color w:val="42474C"/>
          <w:sz w:val="27"/>
          <w:szCs w:val="27"/>
          <w:lang w:eastAsia="de-DE"/>
        </w:rPr>
        <w:br/>
      </w:r>
      <w:r w:rsidR="00A5653E" w:rsidRPr="00A5653E">
        <w:rPr>
          <w:rFonts w:ascii="Arial" w:hAnsi="Arial" w:cs="Arial"/>
          <w:color w:val="42474C"/>
          <w:sz w:val="20"/>
          <w:szCs w:val="20"/>
          <w:lang w:eastAsia="de-DE"/>
        </w:rPr>
        <w:t>Quellen:</w:t>
      </w:r>
      <w:r w:rsidR="00A5653E" w:rsidRPr="00A5653E">
        <w:rPr>
          <w:rFonts w:ascii="Arial" w:hAnsi="Arial" w:cs="Arial"/>
          <w:color w:val="42474C"/>
          <w:sz w:val="20"/>
          <w:szCs w:val="20"/>
          <w:lang w:eastAsia="de-DE"/>
        </w:rPr>
        <w:br/>
      </w:r>
      <w:hyperlink r:id="rId5" w:history="1">
        <w:r w:rsidR="00A5653E" w:rsidRPr="00A5653E">
          <w:rPr>
            <w:rStyle w:val="Hyperlink"/>
            <w:rFonts w:ascii="Arial" w:hAnsi="Arial" w:cs="Arial"/>
            <w:sz w:val="20"/>
            <w:szCs w:val="20"/>
          </w:rPr>
          <w:t>https://www.onpulson.de/lexikon/</w:t>
        </w:r>
      </w:hyperlink>
      <w:r w:rsidR="00A5653E" w:rsidRPr="00A5653E">
        <w:rPr>
          <w:rFonts w:ascii="Arial" w:hAnsi="Arial" w:cs="Arial"/>
          <w:sz w:val="20"/>
          <w:szCs w:val="20"/>
        </w:rPr>
        <w:t xml:space="preserve">;  </w:t>
      </w:r>
      <w:hyperlink r:id="rId6" w:history="1">
        <w:r w:rsidR="00A5653E" w:rsidRPr="00A5653E">
          <w:rPr>
            <w:rStyle w:val="Hyperlink"/>
            <w:rFonts w:ascii="Arial" w:hAnsi="Arial" w:cs="Arial"/>
            <w:sz w:val="20"/>
            <w:szCs w:val="20"/>
          </w:rPr>
          <w:t>https://raven51.de/wiki/schulungen/</w:t>
        </w:r>
      </w:hyperlink>
      <w:r w:rsidR="00A5653E" w:rsidRPr="00A5653E">
        <w:rPr>
          <w:rFonts w:ascii="Arial" w:hAnsi="Arial" w:cs="Arial"/>
          <w:sz w:val="20"/>
          <w:szCs w:val="20"/>
        </w:rPr>
        <w:t xml:space="preserve">;  </w:t>
      </w:r>
      <w:r w:rsidR="00A5653E" w:rsidRPr="00A5653E">
        <w:rPr>
          <w:rFonts w:ascii="Arial" w:hAnsi="Arial" w:cs="Arial"/>
          <w:sz w:val="20"/>
          <w:szCs w:val="20"/>
        </w:rPr>
        <w:t>https://www.arowa-trainings.de</w:t>
      </w:r>
    </w:p>
    <w:sectPr w:rsidR="006B21DD" w:rsidSect="00A5653E">
      <w:pgSz w:w="11900" w:h="16840"/>
      <w:pgMar w:top="1077" w:right="1418"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E7"/>
    <w:rsid w:val="001255CA"/>
    <w:rsid w:val="0027534D"/>
    <w:rsid w:val="003511E7"/>
    <w:rsid w:val="00741AAD"/>
    <w:rsid w:val="00890446"/>
    <w:rsid w:val="008F4FE7"/>
    <w:rsid w:val="00A5653E"/>
    <w:rsid w:val="00F247B4"/>
    <w:rsid w:val="00FE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5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F4FE7"/>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8F4FE7"/>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F4FE7"/>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F4FE7"/>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8F4FE7"/>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8F4FE7"/>
  </w:style>
  <w:style w:type="character" w:styleId="Fett">
    <w:name w:val="Strong"/>
    <w:basedOn w:val="Absatz-Standardschriftart"/>
    <w:uiPriority w:val="22"/>
    <w:qFormat/>
    <w:rsid w:val="008F4FE7"/>
    <w:rPr>
      <w:b/>
      <w:bCs/>
    </w:rPr>
  </w:style>
  <w:style w:type="character" w:styleId="Hyperlink">
    <w:name w:val="Hyperlink"/>
    <w:basedOn w:val="Absatz-Standardschriftart"/>
    <w:uiPriority w:val="99"/>
    <w:unhideWhenUsed/>
    <w:rsid w:val="00A5653E"/>
    <w:rPr>
      <w:color w:val="0000FF"/>
      <w:u w:val="single"/>
    </w:rPr>
  </w:style>
  <w:style w:type="character" w:styleId="NichtaufgelsteErwhnung">
    <w:name w:val="Unresolved Mention"/>
    <w:basedOn w:val="Absatz-Standardschriftart"/>
    <w:uiPriority w:val="99"/>
    <w:rsid w:val="00A5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174">
      <w:bodyDiv w:val="1"/>
      <w:marLeft w:val="0"/>
      <w:marRight w:val="0"/>
      <w:marTop w:val="0"/>
      <w:marBottom w:val="0"/>
      <w:divBdr>
        <w:top w:val="none" w:sz="0" w:space="0" w:color="auto"/>
        <w:left w:val="none" w:sz="0" w:space="0" w:color="auto"/>
        <w:bottom w:val="none" w:sz="0" w:space="0" w:color="auto"/>
        <w:right w:val="none" w:sz="0" w:space="0" w:color="auto"/>
      </w:divBdr>
    </w:div>
    <w:div w:id="211178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ven51.de/wiki/schulungen/" TargetMode="External"/><Relationship Id="rId5" Type="http://schemas.openxmlformats.org/officeDocument/2006/relationships/hyperlink" Target="https://www.onpulson.de/lexikon/" TargetMode="External"/><Relationship Id="rId4" Type="http://schemas.openxmlformats.org/officeDocument/2006/relationships/hyperlink" Target="https://www.onpulson.de/lexikon/schul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2207</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Maria Kaesweber</cp:lastModifiedBy>
  <cp:revision>2</cp:revision>
  <dcterms:created xsi:type="dcterms:W3CDTF">2020-03-17T15:50:00Z</dcterms:created>
  <dcterms:modified xsi:type="dcterms:W3CDTF">2020-03-17T15:50:00Z</dcterms:modified>
</cp:coreProperties>
</file>